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DF4" w:rsidRPr="007E7DF4" w:rsidRDefault="007E7DF4" w:rsidP="007E7DF4">
      <w:pPr>
        <w:spacing w:before="100" w:beforeAutospacing="1" w:after="100" w:afterAutospacing="1" w:line="240" w:lineRule="auto"/>
        <w:outlineLvl w:val="0"/>
        <w:rPr>
          <w:rFonts w:ascii="Arial" w:eastAsia="Times New Roman" w:hAnsi="Arial" w:cs="Arial"/>
          <w:color w:val="9F372B"/>
          <w:kern w:val="36"/>
          <w:sz w:val="48"/>
          <w:szCs w:val="48"/>
          <w:lang w:eastAsia="ru-RU"/>
        </w:rPr>
      </w:pPr>
      <w:r w:rsidRPr="007E7DF4">
        <w:rPr>
          <w:rFonts w:ascii="Arial" w:eastAsia="Times New Roman" w:hAnsi="Arial" w:cs="Arial"/>
          <w:color w:val="9F372B"/>
          <w:kern w:val="36"/>
          <w:sz w:val="48"/>
          <w:szCs w:val="48"/>
          <w:lang w:eastAsia="ru-RU"/>
        </w:rPr>
        <w:t>Положение</w:t>
      </w:r>
    </w:p>
    <w:p w:rsidR="007E7DF4" w:rsidRPr="007E7DF4" w:rsidRDefault="007E7DF4" w:rsidP="007E7DF4">
      <w:pPr>
        <w:spacing w:before="240" w:after="240" w:line="240" w:lineRule="auto"/>
        <w:rPr>
          <w:rFonts w:ascii="Arial" w:eastAsia="Times New Roman" w:hAnsi="Arial" w:cs="Arial"/>
          <w:color w:val="606060"/>
          <w:sz w:val="20"/>
          <w:szCs w:val="20"/>
          <w:lang w:eastAsia="ru-RU"/>
        </w:rPr>
      </w:pPr>
      <w:r w:rsidRPr="007E7DF4">
        <w:rPr>
          <w:rFonts w:ascii="Arial" w:eastAsia="Times New Roman" w:hAnsi="Arial" w:cs="Arial"/>
          <w:color w:val="606060"/>
          <w:sz w:val="20"/>
          <w:szCs w:val="20"/>
          <w:lang w:eastAsia="ru-RU"/>
        </w:rPr>
        <w:t>о порядке сдачи квалификационного экзамена на присвоение статуса адвоката</w:t>
      </w:r>
    </w:p>
    <w:p w:rsidR="007E7DF4" w:rsidRPr="007E7DF4" w:rsidRDefault="007E7DF4" w:rsidP="007E7DF4">
      <w:pPr>
        <w:spacing w:after="0" w:line="227" w:lineRule="atLeast"/>
        <w:rPr>
          <w:rFonts w:ascii="Arial" w:eastAsia="Times New Roman" w:hAnsi="Arial" w:cs="Arial"/>
          <w:b/>
          <w:bCs/>
          <w:color w:val="000000"/>
          <w:sz w:val="15"/>
          <w:szCs w:val="15"/>
          <w:lang w:eastAsia="ru-RU"/>
        </w:rPr>
      </w:pPr>
      <w:r w:rsidRPr="007E7DF4">
        <w:rPr>
          <w:rFonts w:ascii="Arial" w:eastAsia="Times New Roman" w:hAnsi="Arial" w:cs="Arial"/>
          <w:b/>
          <w:bCs/>
          <w:color w:val="000000"/>
          <w:sz w:val="15"/>
          <w:lang w:eastAsia="ru-RU"/>
        </w:rPr>
        <w:t>28.09.2016</w:t>
      </w:r>
    </w:p>
    <w:p w:rsidR="007E7DF4" w:rsidRPr="007E7DF4" w:rsidRDefault="007E7DF4" w:rsidP="007E7DF4">
      <w:pPr>
        <w:spacing w:beforeAutospacing="1" w:after="0" w:afterAutospacing="1" w:line="240" w:lineRule="auto"/>
        <w:jc w:val="right"/>
        <w:rPr>
          <w:rFonts w:ascii="Arial" w:eastAsia="Times New Roman" w:hAnsi="Arial" w:cs="Arial"/>
          <w:color w:val="000000"/>
          <w:sz w:val="27"/>
          <w:szCs w:val="27"/>
          <w:lang w:eastAsia="ru-RU"/>
        </w:rPr>
      </w:pPr>
      <w:r w:rsidRPr="007E7DF4">
        <w:rPr>
          <w:rFonts w:ascii="Arial" w:eastAsia="Times New Roman" w:hAnsi="Arial" w:cs="Arial"/>
          <w:b/>
          <w:bCs/>
          <w:color w:val="606060"/>
          <w:sz w:val="15"/>
          <w:lang w:eastAsia="ru-RU"/>
        </w:rPr>
        <w:t>УТВЕРЖДЕНО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Советом ФПА РФ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25 апреля 2003 г.  (протокол № 2),</w:t>
      </w:r>
    </w:p>
    <w:p w:rsidR="007E7DF4" w:rsidRPr="007E7DF4" w:rsidRDefault="007E7DF4" w:rsidP="007E7DF4">
      <w:pPr>
        <w:spacing w:beforeAutospacing="1" w:after="0" w:afterAutospacing="1" w:line="240" w:lineRule="auto"/>
        <w:ind w:left="3600"/>
        <w:jc w:val="right"/>
        <w:rPr>
          <w:rFonts w:ascii="Times New Roman" w:eastAsia="Times New Roman" w:hAnsi="Times New Roman" w:cs="Times New Roman"/>
          <w:color w:val="000000"/>
          <w:sz w:val="24"/>
          <w:szCs w:val="24"/>
          <w:lang w:eastAsia="ru-RU"/>
        </w:rPr>
      </w:pPr>
      <w:proofErr w:type="gramStart"/>
      <w:r w:rsidRPr="007E7DF4">
        <w:rPr>
          <w:rFonts w:ascii="Arial" w:eastAsia="Times New Roman" w:hAnsi="Arial" w:cs="Arial"/>
          <w:b/>
          <w:bCs/>
          <w:color w:val="606060"/>
          <w:spacing w:val="-12"/>
          <w:sz w:val="15"/>
          <w:lang w:eastAsia="ru-RU"/>
        </w:rPr>
        <w:t>с изменениями и дополнениями, </w:t>
      </w:r>
      <w:r w:rsidRPr="007E7DF4">
        <w:rPr>
          <w:rFonts w:ascii="Arial" w:eastAsia="Times New Roman" w:hAnsi="Arial" w:cs="Arial"/>
          <w:b/>
          <w:bCs/>
          <w:color w:val="606060"/>
          <w:spacing w:val="-12"/>
          <w:sz w:val="15"/>
          <w:szCs w:val="15"/>
          <w:lang w:eastAsia="ru-RU"/>
        </w:rPr>
        <w:br/>
      </w:r>
      <w:r w:rsidRPr="007E7DF4">
        <w:rPr>
          <w:rFonts w:ascii="Arial" w:eastAsia="Times New Roman" w:hAnsi="Arial" w:cs="Arial"/>
          <w:b/>
          <w:bCs/>
          <w:color w:val="606060"/>
          <w:spacing w:val="-12"/>
          <w:sz w:val="15"/>
          <w:lang w:eastAsia="ru-RU"/>
        </w:rPr>
        <w:t>внесенными решениями Совета ФПА РФ </w:t>
      </w:r>
      <w:r w:rsidRPr="007E7DF4">
        <w:rPr>
          <w:rFonts w:ascii="Arial" w:eastAsia="Times New Roman" w:hAnsi="Arial" w:cs="Arial"/>
          <w:b/>
          <w:bCs/>
          <w:color w:val="606060"/>
          <w:spacing w:val="-12"/>
          <w:sz w:val="15"/>
          <w:szCs w:val="15"/>
          <w:lang w:eastAsia="ru-RU"/>
        </w:rPr>
        <w:br/>
      </w:r>
      <w:r w:rsidRPr="007E7DF4">
        <w:rPr>
          <w:rFonts w:ascii="Arial" w:eastAsia="Times New Roman" w:hAnsi="Arial" w:cs="Arial"/>
          <w:b/>
          <w:bCs/>
          <w:color w:val="606060"/>
          <w:spacing w:val="-12"/>
          <w:sz w:val="15"/>
          <w:lang w:eastAsia="ru-RU"/>
        </w:rPr>
        <w:t>от 25.08.03, протокол № 3; </w:t>
      </w:r>
      <w:r w:rsidRPr="007E7DF4">
        <w:rPr>
          <w:rFonts w:ascii="Arial" w:eastAsia="Times New Roman" w:hAnsi="Arial" w:cs="Arial"/>
          <w:b/>
          <w:bCs/>
          <w:color w:val="606060"/>
          <w:spacing w:val="-12"/>
          <w:sz w:val="15"/>
          <w:szCs w:val="15"/>
          <w:lang w:eastAsia="ru-RU"/>
        </w:rPr>
        <w:br/>
      </w:r>
      <w:r w:rsidRPr="007E7DF4">
        <w:rPr>
          <w:rFonts w:ascii="Arial" w:eastAsia="Times New Roman" w:hAnsi="Arial" w:cs="Arial"/>
          <w:b/>
          <w:bCs/>
          <w:color w:val="606060"/>
          <w:spacing w:val="-12"/>
          <w:sz w:val="15"/>
          <w:lang w:eastAsia="ru-RU"/>
        </w:rPr>
        <w:t>от 25.06.04, протокол № 7; </w:t>
      </w:r>
      <w:r w:rsidRPr="007E7DF4">
        <w:rPr>
          <w:rFonts w:ascii="Arial" w:eastAsia="Times New Roman" w:hAnsi="Arial" w:cs="Arial"/>
          <w:b/>
          <w:bCs/>
          <w:color w:val="606060"/>
          <w:spacing w:val="-12"/>
          <w:sz w:val="15"/>
          <w:szCs w:val="15"/>
          <w:lang w:eastAsia="ru-RU"/>
        </w:rPr>
        <w:br/>
      </w:r>
      <w:r w:rsidRPr="007E7DF4">
        <w:rPr>
          <w:rFonts w:ascii="Arial" w:eastAsia="Times New Roman" w:hAnsi="Arial" w:cs="Arial"/>
          <w:b/>
          <w:bCs/>
          <w:color w:val="606060"/>
          <w:spacing w:val="-12"/>
          <w:sz w:val="15"/>
          <w:lang w:eastAsia="ru-RU"/>
        </w:rPr>
        <w:t>от 06.09.05, протокол № 3</w:t>
      </w:r>
      <w:r w:rsidRPr="007E7DF4">
        <w:rPr>
          <w:rFonts w:ascii="Arial" w:eastAsia="Times New Roman" w:hAnsi="Arial" w:cs="Arial"/>
          <w:b/>
          <w:bCs/>
          <w:color w:val="606060"/>
          <w:sz w:val="15"/>
          <w:lang w:eastAsia="ru-RU"/>
        </w:rPr>
        <w:t>;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от 02.03.06, протокол № 5;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от 19.01.07, протокол № 9;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от 02.04.10, протокол № 4;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от 30.11.10, протокол № 7;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15"/>
          <w:lang w:eastAsia="ru-RU"/>
        </w:rPr>
        <w:t>от 28.01.16, протокол № 3; </w:t>
      </w:r>
      <w:r w:rsidRPr="007E7DF4">
        <w:rPr>
          <w:rFonts w:ascii="Arial" w:eastAsia="Times New Roman" w:hAnsi="Arial" w:cs="Arial"/>
          <w:b/>
          <w:bCs/>
          <w:color w:val="606060"/>
          <w:sz w:val="15"/>
          <w:szCs w:val="15"/>
          <w:lang w:eastAsia="ru-RU"/>
        </w:rPr>
        <w:br/>
      </w:r>
      <w:r w:rsidRPr="007E7DF4">
        <w:rPr>
          <w:rFonts w:ascii="Arial" w:eastAsia="Times New Roman" w:hAnsi="Arial" w:cs="Arial"/>
          <w:b/>
          <w:bCs/>
          <w:color w:val="606060"/>
          <w:sz w:val="24"/>
          <w:szCs w:val="24"/>
          <w:lang w:eastAsia="ru-RU"/>
        </w:rPr>
        <w:t>от 05.04.16, протокол № 4;</w:t>
      </w:r>
      <w:r w:rsidRPr="007E7DF4">
        <w:rPr>
          <w:rFonts w:ascii="Arial" w:eastAsia="Times New Roman" w:hAnsi="Arial" w:cs="Arial"/>
          <w:b/>
          <w:bCs/>
          <w:color w:val="606060"/>
          <w:sz w:val="24"/>
          <w:szCs w:val="24"/>
          <w:lang w:eastAsia="ru-RU"/>
        </w:rPr>
        <w:br/>
        <w:t>от 12.07.16, протокол № 6</w:t>
      </w:r>
      <w:r w:rsidRPr="007E7DF4">
        <w:rPr>
          <w:rFonts w:ascii="Arial" w:eastAsia="Times New Roman" w:hAnsi="Arial" w:cs="Arial"/>
          <w:color w:val="606060"/>
          <w:sz w:val="18"/>
          <w:szCs w:val="18"/>
          <w:lang w:eastAsia="ru-RU"/>
        </w:rPr>
        <w:br/>
      </w:r>
      <w:r w:rsidRPr="007E7DF4">
        <w:rPr>
          <w:rFonts w:ascii="Arial" w:eastAsia="Times New Roman" w:hAnsi="Arial" w:cs="Arial"/>
          <w:b/>
          <w:bCs/>
          <w:color w:val="606060"/>
          <w:sz w:val="24"/>
          <w:szCs w:val="24"/>
          <w:lang w:eastAsia="ru-RU"/>
        </w:rPr>
        <w:t>от 28.09.16, протокол № 7</w:t>
      </w:r>
      <w:proofErr w:type="gramEnd"/>
    </w:p>
    <w:p w:rsidR="007E7DF4" w:rsidRPr="007E7DF4" w:rsidRDefault="007E7DF4" w:rsidP="007E7DF4">
      <w:pPr>
        <w:spacing w:after="0" w:line="240" w:lineRule="auto"/>
        <w:jc w:val="right"/>
        <w:rPr>
          <w:rFonts w:ascii="Arial" w:eastAsia="Times New Roman" w:hAnsi="Arial" w:cs="Arial"/>
          <w:b/>
          <w:bCs/>
          <w:color w:val="000000"/>
          <w:sz w:val="24"/>
          <w:szCs w:val="24"/>
          <w:lang w:eastAsia="ru-RU"/>
        </w:rPr>
      </w:pPr>
      <w:r w:rsidRPr="007E7DF4">
        <w:rPr>
          <w:rFonts w:ascii="Arial" w:eastAsia="Times New Roman" w:hAnsi="Arial" w:cs="Arial"/>
          <w:b/>
          <w:bCs/>
          <w:color w:val="000000"/>
          <w:sz w:val="24"/>
          <w:szCs w:val="24"/>
          <w:lang w:eastAsia="ru-RU"/>
        </w:rPr>
        <w:t>(изменения вступили в силу 01.09.16)</w:t>
      </w:r>
    </w:p>
    <w:p w:rsidR="007E7DF4" w:rsidRPr="007E7DF4" w:rsidRDefault="007E7DF4" w:rsidP="007E7DF4">
      <w:pPr>
        <w:spacing w:before="240" w:after="240" w:line="204" w:lineRule="atLeast"/>
        <w:rPr>
          <w:rFonts w:ascii="Arial" w:eastAsia="Times New Roman" w:hAnsi="Arial" w:cs="Arial"/>
          <w:b/>
          <w:bCs/>
          <w:color w:val="606060"/>
          <w:sz w:val="18"/>
          <w:szCs w:val="18"/>
          <w:lang w:eastAsia="ru-RU"/>
        </w:rPr>
      </w:pPr>
      <w:r w:rsidRPr="007E7DF4">
        <w:rPr>
          <w:rFonts w:ascii="Arial" w:eastAsia="Times New Roman" w:hAnsi="Arial" w:cs="Arial"/>
          <w:b/>
          <w:bCs/>
          <w:color w:val="606060"/>
          <w:sz w:val="18"/>
          <w:szCs w:val="18"/>
          <w:lang w:eastAsia="ru-RU"/>
        </w:rPr>
        <w:t>1. Допу</w:t>
      </w:r>
      <w:proofErr w:type="gramStart"/>
      <w:r w:rsidRPr="007E7DF4">
        <w:rPr>
          <w:rFonts w:ascii="Arial" w:eastAsia="Times New Roman" w:hAnsi="Arial" w:cs="Arial"/>
          <w:b/>
          <w:bCs/>
          <w:color w:val="606060"/>
          <w:sz w:val="18"/>
          <w:szCs w:val="18"/>
          <w:lang w:eastAsia="ru-RU"/>
        </w:rPr>
        <w:t>ск к кв</w:t>
      </w:r>
      <w:proofErr w:type="gramEnd"/>
      <w:r w:rsidRPr="007E7DF4">
        <w:rPr>
          <w:rFonts w:ascii="Arial" w:eastAsia="Times New Roman" w:hAnsi="Arial" w:cs="Arial"/>
          <w:b/>
          <w:bCs/>
          <w:color w:val="606060"/>
          <w:sz w:val="18"/>
          <w:szCs w:val="18"/>
          <w:lang w:eastAsia="ru-RU"/>
        </w:rPr>
        <w:t>алификационному экзамену</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1.1. Квалификационные комиссии при адвокатских палатах субъектов Российской Федерации проводят квалификационные экзамены с целью установления наличия у претендента необходимых профессиональных знаний.</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1.2. К квалификационному экзамену может быть допущено лицо, отвечающее требованиям, предъявляемым Федеральным законом от 31 мая 2002 года «Об адвокатской деятельности и адвокатуре в Российской Федерации» к лицу, претендующему на присвоение статуса адвоката.</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Для сдачи квалификационного экзамена и приобретения статуса адвоката гражданин вправе обратиться в квалификационную комиссию того субъекта Российской Федерации, в котором он зарегистрирован по месту постоянного жительства и в качестве налогоплательщика.</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Претендент, имеющий постоянную регистрацию в Москве или Московской области, вправе обратиться в адвокатские палаты этих субъектов РФ независимо от места постоянной регистрации при наличии соглашения между адвокатскими палатами. Этот же порядок распространяется на адвокатские палаты Санкт-Петербурга и Ленинградской области.</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В случаях, когда в паспорте претендента отсутствует отметка о постоянной регистрации, он может обратиться в квалификационную комиссию того субъекта Российской Федерации, в котором претендент зарегистрирован по месту пребывания (временно) и в качестве налогоплательщика.</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1.3. </w:t>
      </w:r>
      <w:proofErr w:type="gramStart"/>
      <w:r w:rsidRPr="007E7DF4">
        <w:rPr>
          <w:rFonts w:ascii="Arial" w:eastAsia="Times New Roman" w:hAnsi="Arial" w:cs="Arial"/>
          <w:color w:val="606060"/>
          <w:sz w:val="18"/>
          <w:lang w:eastAsia="ru-RU"/>
        </w:rPr>
        <w:t>Лицо, претендующее на присвоение статуса адвоката, представляет в квалификационную комиссию следующие документы:1) заявление о присвоение статуса адвоката (приложение № 1);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2) копию документа, удостоверяющего его личность, </w:t>
      </w:r>
      <w:r w:rsidRPr="007E7DF4">
        <w:rPr>
          <w:rFonts w:ascii="Arial" w:eastAsia="Times New Roman" w:hAnsi="Arial" w:cs="Arial"/>
          <w:color w:val="606060"/>
          <w:spacing w:val="-1"/>
          <w:sz w:val="18"/>
          <w:lang w:eastAsia="ru-RU"/>
        </w:rPr>
        <w:t>с информацией о постоянной (при отсутствии в паспорте претендента постоянной – временной) регистрации по месту жительства на территории субъекта РФ, в котором претендент намерен сдавать квалификационный экзамен;</w:t>
      </w:r>
      <w:proofErr w:type="gramEnd"/>
      <w:r w:rsidRPr="007E7DF4">
        <w:rPr>
          <w:rFonts w:ascii="Arial" w:eastAsia="Times New Roman" w:hAnsi="Arial" w:cs="Arial"/>
          <w:color w:val="606060"/>
          <w:spacing w:val="-1"/>
          <w:sz w:val="18"/>
          <w:lang w:eastAsia="ru-RU"/>
        </w:rPr>
        <w:t> </w:t>
      </w:r>
      <w:r w:rsidRPr="007E7DF4">
        <w:rPr>
          <w:rFonts w:ascii="Arial" w:eastAsia="Times New Roman" w:hAnsi="Arial" w:cs="Arial"/>
          <w:color w:val="606060"/>
          <w:spacing w:val="-1"/>
          <w:sz w:val="18"/>
          <w:szCs w:val="18"/>
          <w:lang w:eastAsia="ru-RU"/>
        </w:rPr>
        <w:br/>
      </w:r>
      <w:proofErr w:type="gramStart"/>
      <w:r w:rsidRPr="007E7DF4">
        <w:rPr>
          <w:rFonts w:ascii="Arial" w:eastAsia="Times New Roman" w:hAnsi="Arial" w:cs="Arial"/>
          <w:color w:val="606060"/>
          <w:sz w:val="18"/>
          <w:lang w:eastAsia="ru-RU"/>
        </w:rPr>
        <w:t>3) анкету, содержащую биографические сведения (приложение № 2);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4) копию трудовой книжки или иной документ (иные документы), подтверждающий (подтверждающие) стаж работы по юридической специальности;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5) копию документа, подтверждающего высшее юридическое образование либо наличие ученой степени по юридической специальности;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6) копию документа, подтверждающего постановку на налоговый учет на территории субъекта РФ, в котором претендент намерен сдавать квалификационный экзамен.</w:t>
      </w:r>
      <w:proofErr w:type="gramEnd"/>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 xml:space="preserve">Претенденту может быть </w:t>
      </w:r>
      <w:proofErr w:type="gramStart"/>
      <w:r w:rsidRPr="007E7DF4">
        <w:rPr>
          <w:rFonts w:ascii="Arial" w:eastAsia="Times New Roman" w:hAnsi="Arial" w:cs="Arial"/>
          <w:color w:val="606060"/>
          <w:sz w:val="18"/>
          <w:szCs w:val="18"/>
          <w:lang w:eastAsia="ru-RU"/>
        </w:rPr>
        <w:t>предложено</w:t>
      </w:r>
      <w:proofErr w:type="gramEnd"/>
      <w:r w:rsidRPr="007E7DF4">
        <w:rPr>
          <w:rFonts w:ascii="Arial" w:eastAsia="Times New Roman" w:hAnsi="Arial" w:cs="Arial"/>
          <w:color w:val="606060"/>
          <w:sz w:val="18"/>
          <w:szCs w:val="18"/>
          <w:lang w:eastAsia="ru-RU"/>
        </w:rPr>
        <w:t xml:space="preserve"> представить и другие документы в случаях, предусмотренных законодательством об адвокатской деятельности и адвокатуре.</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lastRenderedPageBreak/>
        <w:t>Представленные претендентом копии документов должны быть удостоверены нотариусом либо заверены тем учреждением, которым они были выданы. В случае представления подлинников копии документов могут быть заверены в секретариате квалификационной комиссии.</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1.4. Председатель квалификационной </w:t>
      </w:r>
      <w:proofErr w:type="spellStart"/>
      <w:r w:rsidRPr="007E7DF4">
        <w:rPr>
          <w:rFonts w:ascii="Arial" w:eastAsia="Times New Roman" w:hAnsi="Arial" w:cs="Arial"/>
          <w:color w:val="606060"/>
          <w:sz w:val="18"/>
          <w:lang w:eastAsia="ru-RU"/>
        </w:rPr>
        <w:t>комиссии</w:t>
      </w:r>
      <w:proofErr w:type="gramStart"/>
      <w:r w:rsidRPr="007E7DF4">
        <w:rPr>
          <w:rFonts w:ascii="Arial" w:eastAsia="Times New Roman" w:hAnsi="Arial" w:cs="Arial"/>
          <w:color w:val="606060"/>
          <w:sz w:val="18"/>
          <w:lang w:eastAsia="ru-RU"/>
        </w:rPr>
        <w:t>:с</w:t>
      </w:r>
      <w:proofErr w:type="gramEnd"/>
      <w:r w:rsidRPr="007E7DF4">
        <w:rPr>
          <w:rFonts w:ascii="Arial" w:eastAsia="Times New Roman" w:hAnsi="Arial" w:cs="Arial"/>
          <w:color w:val="606060"/>
          <w:sz w:val="18"/>
          <w:lang w:eastAsia="ru-RU"/>
        </w:rPr>
        <w:t>озывает</w:t>
      </w:r>
      <w:proofErr w:type="spellEnd"/>
      <w:r w:rsidRPr="007E7DF4">
        <w:rPr>
          <w:rFonts w:ascii="Arial" w:eastAsia="Times New Roman" w:hAnsi="Arial" w:cs="Arial"/>
          <w:color w:val="606060"/>
          <w:sz w:val="18"/>
          <w:lang w:eastAsia="ru-RU"/>
        </w:rPr>
        <w:t xml:space="preserve"> заседания квалификационной комиссии;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организует проверку представленных претендентом документов;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назначает дату и время сдачи экзамена;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обеспечивает в соответствии с утвержденным советом федеральной адвокатской палаты перечнем вопросов, предлагаемых претендентам, составление экзаменационных билетов и письменных заданий, которые утверждаются соответствующей квалификационной комиссией;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подписывает протокол заседания квалификационной комиссии и другие документы, отражающие работу комиссии;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организует обобщение результатов работы квалификационной комиссии и принимает меры по улучшению организации ее деятельности, о чем информирует соответствующую конференцию (собрание) адвокатов.</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 xml:space="preserve">1.5. Претенденту, представившему указанные документы и отвечающему требованиям, предъявляемым статьей 9 Федерального закона от 31 мая 2002 года «Об адвокатской деятельности и адвокатуре в Российской Федерации», не может быть отказано в допуске к сдаче экзамена. О времени и месте проведения экзамена претендент должен быть извещен не </w:t>
      </w:r>
      <w:proofErr w:type="gramStart"/>
      <w:r w:rsidRPr="007E7DF4">
        <w:rPr>
          <w:rFonts w:ascii="Arial" w:eastAsia="Times New Roman" w:hAnsi="Arial" w:cs="Arial"/>
          <w:color w:val="606060"/>
          <w:sz w:val="18"/>
          <w:szCs w:val="18"/>
          <w:lang w:eastAsia="ru-RU"/>
        </w:rPr>
        <w:t>позднее</w:t>
      </w:r>
      <w:proofErr w:type="gramEnd"/>
      <w:r w:rsidRPr="007E7DF4">
        <w:rPr>
          <w:rFonts w:ascii="Arial" w:eastAsia="Times New Roman" w:hAnsi="Arial" w:cs="Arial"/>
          <w:color w:val="606060"/>
          <w:sz w:val="18"/>
          <w:szCs w:val="18"/>
          <w:lang w:eastAsia="ru-RU"/>
        </w:rPr>
        <w:t xml:space="preserve"> чем за десять дней до экзамена.</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1.6. Решение о допуске к квалификационному экзамену принимается квалификационной комиссией в срок не более месяца, а при необходимости проведения проверки достоверности представленных претендентом сведений – в трехмесячный срок со дня подачи заявления о допуске претендента к квалификационному экзамену.1.7. </w:t>
      </w:r>
      <w:proofErr w:type="gramStart"/>
      <w:r w:rsidRPr="007E7DF4">
        <w:rPr>
          <w:rFonts w:ascii="Arial" w:eastAsia="Times New Roman" w:hAnsi="Arial" w:cs="Arial"/>
          <w:color w:val="606060"/>
          <w:sz w:val="18"/>
          <w:lang w:eastAsia="ru-RU"/>
        </w:rPr>
        <w:t>Решение об отказе в допуске претендента к квалификационному экзамену может быть принято квалификационной комиссией также не позднее месяца, а при необходимости проведения проверки достоверности представленных претендентом сведений – в трехмесячный срок со дня подачи заявления о допуске претендента к квалификационному экзамену и только по основаниям, указанным в Федеральном законе «Об адвокатской деятельности и адвокатуре в Российской Федерации», а именно: </w:t>
      </w:r>
      <w:proofErr w:type="gramEnd"/>
    </w:p>
    <w:p w:rsidR="007E7DF4" w:rsidRPr="007E7DF4" w:rsidRDefault="007E7DF4" w:rsidP="007E7DF4">
      <w:pPr>
        <w:spacing w:after="0" w:line="204" w:lineRule="atLeast"/>
        <w:rPr>
          <w:rFonts w:ascii="Arial" w:eastAsia="Times New Roman" w:hAnsi="Arial" w:cs="Arial"/>
          <w:color w:val="606060"/>
          <w:sz w:val="18"/>
          <w:szCs w:val="18"/>
          <w:lang w:eastAsia="ru-RU"/>
        </w:rPr>
      </w:pPr>
      <w:proofErr w:type="gramStart"/>
      <w:r w:rsidRPr="007E7DF4">
        <w:rPr>
          <w:rFonts w:ascii="Arial" w:eastAsia="Times New Roman" w:hAnsi="Arial" w:cs="Arial"/>
          <w:color w:val="606060"/>
          <w:sz w:val="18"/>
          <w:lang w:eastAsia="ru-RU"/>
        </w:rPr>
        <w:t xml:space="preserve">1) в случае сообщения претендентом о себе сведений, не соответствующих действительности либо представления им </w:t>
      </w:r>
      <w:proofErr w:type="spellStart"/>
      <w:r w:rsidRPr="007E7DF4">
        <w:rPr>
          <w:rFonts w:ascii="Arial" w:eastAsia="Times New Roman" w:hAnsi="Arial" w:cs="Arial"/>
          <w:color w:val="606060"/>
          <w:sz w:val="18"/>
          <w:lang w:eastAsia="ru-RU"/>
        </w:rPr>
        <w:t>ненадлежаще</w:t>
      </w:r>
      <w:proofErr w:type="spellEnd"/>
      <w:r w:rsidRPr="007E7DF4">
        <w:rPr>
          <w:rFonts w:ascii="Arial" w:eastAsia="Times New Roman" w:hAnsi="Arial" w:cs="Arial"/>
          <w:color w:val="606060"/>
          <w:sz w:val="18"/>
          <w:lang w:eastAsia="ru-RU"/>
        </w:rPr>
        <w:t xml:space="preserve"> оформленных документов;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2) в случае отсутствия у претендента высшего юридического образования, полученного в имеющем государственную аккредитацию образовательном учреждении высшего профессионального образования, либо ученой степени по юридической специальности;</w:t>
      </w:r>
      <w:proofErr w:type="gramEnd"/>
      <w:r w:rsidRPr="007E7DF4">
        <w:rPr>
          <w:rFonts w:ascii="Arial" w:eastAsia="Times New Roman" w:hAnsi="Arial" w:cs="Arial"/>
          <w:color w:val="606060"/>
          <w:sz w:val="18"/>
          <w:lang w:eastAsia="ru-RU"/>
        </w:rPr>
        <w:t>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3) в случае отсутствия у претендента двухлетнего стажа работы по юридической специальности на должностях, перечисленных в п. 4 ст. 9 Федерального закона «Об адвокатской деятельности и адвокатуре в Российской Федерации», и отсутствия сведений о прохождении им стажировки в адвокатском образовании сроком не менее одного года;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4) в случае признания претендента недееспособным или ограниченно дееспособным в установленном законодательством Российской Федерации порядке; </w:t>
      </w:r>
      <w:r w:rsidRPr="007E7DF4">
        <w:rPr>
          <w:rFonts w:ascii="Arial" w:eastAsia="Times New Roman" w:hAnsi="Arial" w:cs="Arial"/>
          <w:color w:val="606060"/>
          <w:sz w:val="18"/>
          <w:szCs w:val="18"/>
          <w:lang w:eastAsia="ru-RU"/>
        </w:rPr>
        <w:br/>
      </w:r>
      <w:r w:rsidRPr="007E7DF4">
        <w:rPr>
          <w:rFonts w:ascii="Arial" w:eastAsia="Times New Roman" w:hAnsi="Arial" w:cs="Arial"/>
          <w:color w:val="606060"/>
          <w:sz w:val="18"/>
          <w:lang w:eastAsia="ru-RU"/>
        </w:rPr>
        <w:t>5) при наличии у претендента непогашенной или неснятой судимости за совершение умышленного преступления.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1.8. В случае отказа в допуске к квалификационному экзамену лицу по его просьбе выдается выписка из протокола заседания комиссии с мотивированным решением комиссии, которое может быть обжаловано в суд.</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b/>
          <w:bCs/>
          <w:color w:val="606060"/>
          <w:sz w:val="18"/>
          <w:szCs w:val="18"/>
          <w:lang w:eastAsia="ru-RU"/>
        </w:rPr>
        <w:t>2. Порядок проведения квалификационного экзамена</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2.1. Экзамен проводится не позднее месяца со дня окончания проверки представленных претендентом документов и не позднее трех месяцев со дня обращения претендента с заявлением о сдаче экзамена.</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2.2. Квалификационный экзамен состоит из: письменных ответов на вопросы (тестирование – в компьютерной форме) и устного собеседования.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Перечень вопросов тестирования и Перечень вопросов устного собеседования утверждаются Советом Федеральной палаты адвокатов РФ.</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Экзаменационные билеты для устного собеседования ежегодно формируются адвокатскими палатами субъектов РФ и должны содержать в каждом билете не менее 4 вопросов из утвержденного Советом Федеральной палаты адвокатов РФ Перечня вопросов устного собеседования.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Вопросы в билете для устного собеседования могут быть дополнены по усмотрению адвокатских палат субъектов РФ задачами по решению правовых ситуаций и заданиями по составлению юридических документов.</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2.3. Претендент допускается к сдаче квалификационного экзамена при наличии документа, удостоверяющего личность.</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lastRenderedPageBreak/>
        <w:t>Письменные ответы на вопросы (тестирование) производится с применением компьютерной программы, разработанной по заказу Федеральной палаты адвокатов РФ и переданной в адвокатские палаты субъектов Российской Федерации. Для проведения тестирования претендента компьютерная программа методом случайной выборки определяет 70 вопросов из Перечня вопросов тестирования, утвержденного Советом Федеральной палаты адвокатов РФ. Время ответов на вопросы тестирования устанавливается компьютерной программой в размере 60 минут. Претендент может окончить тестирование досрочно, ответив на все вопросы теста. Если претендент не закончил ответы на вопросы тестирования в установленные компьютерной программой 60 минут, то процедура тестирования программой прекращается, оцениваются только те вопросы, на которые дал ответ претендент. Претендент считается успешно сдавшим часть экзамена в виде письменных ответов на вопросы (тестирование), если он правильно ответил на 50 и более вопросов тестирования.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По окончании процедуры тестирования претендента компьютерная программа распечатывает результаты тестирования: заданные претенденту вопросы, варианты ответов, данный претендентом ответ, правильный ответ, общее количество поставленных вопросов, общее количество ответов претендента, общее количество правильных ответов претендента, результаты тестирования – «тестирование пройдено» или «тестирование не пройдено». Претендент подписывает каждый лист распечатки результатов тестирования. В отношении претендента, успешно прошедшего тестирование, допускается распечатка только первого листа, содержащего итоговые результаты тестирования, который подписывается претендентом. </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Организация проведения тестирования возлагается на председателя квалификационной комиссии. Непосредственное проведение тестирования осуществляется председателем квалификационной комиссии или по его указанию членом (членами) квалификационной комиссии либо сотрудником (сотрудниками) адвокатской палаты. Результаты тестирования каждого претендента рассматриваются квалификационной комиссией, на основании которых принимается решение о допуске претендента к устному собеседованию или об отказе в допуске к устному </w:t>
      </w:r>
      <w:proofErr w:type="spellStart"/>
      <w:r w:rsidRPr="007E7DF4">
        <w:rPr>
          <w:rFonts w:ascii="Arial" w:eastAsia="Times New Roman" w:hAnsi="Arial" w:cs="Arial"/>
          <w:color w:val="606060"/>
          <w:sz w:val="18"/>
          <w:lang w:eastAsia="ru-RU"/>
        </w:rPr>
        <w:t>собеседованию</w:t>
      </w:r>
      <w:proofErr w:type="gramStart"/>
      <w:r w:rsidRPr="007E7DF4">
        <w:rPr>
          <w:rFonts w:ascii="Arial" w:eastAsia="Times New Roman" w:hAnsi="Arial" w:cs="Arial"/>
          <w:color w:val="606060"/>
          <w:sz w:val="18"/>
          <w:lang w:eastAsia="ru-RU"/>
        </w:rPr>
        <w:t>.</w:t>
      </w:r>
      <w:r w:rsidRPr="007E7DF4">
        <w:rPr>
          <w:rFonts w:ascii="Arial" w:eastAsia="Times New Roman" w:hAnsi="Arial" w:cs="Arial"/>
          <w:color w:val="606060"/>
          <w:sz w:val="18"/>
          <w:szCs w:val="18"/>
          <w:lang w:eastAsia="ru-RU"/>
        </w:rPr>
        <w:t>К</w:t>
      </w:r>
      <w:proofErr w:type="spellEnd"/>
      <w:proofErr w:type="gramEnd"/>
      <w:r w:rsidRPr="007E7DF4">
        <w:rPr>
          <w:rFonts w:ascii="Arial" w:eastAsia="Times New Roman" w:hAnsi="Arial" w:cs="Arial"/>
          <w:color w:val="606060"/>
          <w:sz w:val="18"/>
          <w:szCs w:val="18"/>
          <w:lang w:eastAsia="ru-RU"/>
        </w:rPr>
        <w:t xml:space="preserve"> устному собеседованию допускаются претенденты, успешно сдавшие часть экзамена в виде письменных ответов на вопросы (тестирование).</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proofErr w:type="gramStart"/>
      <w:r w:rsidRPr="007E7DF4">
        <w:rPr>
          <w:rFonts w:ascii="Arial" w:eastAsia="Times New Roman" w:hAnsi="Arial" w:cs="Arial"/>
          <w:color w:val="606060"/>
          <w:sz w:val="18"/>
          <w:szCs w:val="18"/>
          <w:lang w:eastAsia="ru-RU"/>
        </w:rPr>
        <w:t>При проведении устного собеседования претендент выбирает экзаменационный билет из произвольно разложенных на столе и в этом же помещении в пределах установленного квалификационной комиссией времени готовится к ответу.</w:t>
      </w:r>
      <w:proofErr w:type="gramEnd"/>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Претендент, имеющий ученую степень по юридической специальности (кандидат или доктор юридических наук), освобождается от проверки знаний в ходе квалификационного экзамена по научной специальности его диссертационного исследования.2.4. Время, которое предоставляется претенденту на подготовку к ответу на вопросы билета, включая решение задач и составление процессуальных документов, может быть ограничено комиссией, но не более чем до 45 </w:t>
      </w:r>
      <w:proofErr w:type="spellStart"/>
      <w:r w:rsidRPr="007E7DF4">
        <w:rPr>
          <w:rFonts w:ascii="Arial" w:eastAsia="Times New Roman" w:hAnsi="Arial" w:cs="Arial"/>
          <w:color w:val="606060"/>
          <w:sz w:val="18"/>
          <w:lang w:eastAsia="ru-RU"/>
        </w:rPr>
        <w:t>минут</w:t>
      </w:r>
      <w:proofErr w:type="gramStart"/>
      <w:r w:rsidRPr="007E7DF4">
        <w:rPr>
          <w:rFonts w:ascii="Arial" w:eastAsia="Times New Roman" w:hAnsi="Arial" w:cs="Arial"/>
          <w:color w:val="606060"/>
          <w:sz w:val="18"/>
          <w:lang w:eastAsia="ru-RU"/>
        </w:rPr>
        <w:t>.В</w:t>
      </w:r>
      <w:proofErr w:type="gramEnd"/>
      <w:r w:rsidRPr="007E7DF4">
        <w:rPr>
          <w:rFonts w:ascii="Arial" w:eastAsia="Times New Roman" w:hAnsi="Arial" w:cs="Arial"/>
          <w:color w:val="606060"/>
          <w:sz w:val="18"/>
          <w:lang w:eastAsia="ru-RU"/>
        </w:rPr>
        <w:t>о</w:t>
      </w:r>
      <w:proofErr w:type="spellEnd"/>
      <w:r w:rsidRPr="007E7DF4">
        <w:rPr>
          <w:rFonts w:ascii="Arial" w:eastAsia="Times New Roman" w:hAnsi="Arial" w:cs="Arial"/>
          <w:color w:val="606060"/>
          <w:sz w:val="18"/>
          <w:lang w:eastAsia="ru-RU"/>
        </w:rPr>
        <w:t xml:space="preserve"> время письменного ответа на вопросы (тестирования) претендент не вправе пользоваться компьютерными правовыми базами данных, кодексами и сборниками нормативных актов</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При подготовке к ответам по билету устного собеседования претендент вправе пользоваться кодексами и сборниками нормативных актов в бумажном виде.</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 xml:space="preserve">2.5. Устное собеседование проводится по всем вопросам билета даже в случае, если по </w:t>
      </w:r>
      <w:proofErr w:type="gramStart"/>
      <w:r w:rsidRPr="007E7DF4">
        <w:rPr>
          <w:rFonts w:ascii="Arial" w:eastAsia="Times New Roman" w:hAnsi="Arial" w:cs="Arial"/>
          <w:color w:val="606060"/>
          <w:sz w:val="18"/>
          <w:szCs w:val="18"/>
          <w:lang w:eastAsia="ru-RU"/>
        </w:rPr>
        <w:t>какому-либо</w:t>
      </w:r>
      <w:proofErr w:type="gramEnd"/>
      <w:r w:rsidRPr="007E7DF4">
        <w:rPr>
          <w:rFonts w:ascii="Arial" w:eastAsia="Times New Roman" w:hAnsi="Arial" w:cs="Arial"/>
          <w:color w:val="606060"/>
          <w:sz w:val="18"/>
          <w:szCs w:val="18"/>
          <w:lang w:eastAsia="ru-RU"/>
        </w:rPr>
        <w:t xml:space="preserve"> из них претендент показал недостаточную подготовленность. По усмотрению квалификационной комиссии ему могут быть предложены дополнительные вопросы в пределах перечня вопросов, утвержденного Советом Федеральной палаты адвокатов РФ.</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2.6. Члены квалификационной комиссии по результатам выполненных заданий принимают решение в отсутствие претендента открытым голосованием именными бюллетенями (приложение № 3) простым большинством голосов.</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Экзамен считается не сданным, если претендент хотя бы по одному из вопросов экзаменационного билета показал неудовлетворительные знания, либо правильно ответил менее чем на 50 вопросов тестирования.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2.7. По итогам экзамена делается заключение: «Квалификационный экзамен на присвоение статуса адвоката сдал» или «Квалификационный экзамен на присвоение статуса адвоката не сдал».</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2.8. Результаты тестирования объявляются претенденту председателем квалификационной комиссии или уполномоченным им лицом непосредственно после его проведения. Тестирование и устное собеседование могут проводиться в разные дни.</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2.9. В случае неявки претендента на экзамен по уважительной причине председатель квалификационной комиссии назначает другой срок сдачи экзамена.</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При отрицательном результате экзамена, равно как при неявке на экзамен без уважительных причин, претендент вправе повторно обратиться с заявлением о сдаче экзамена в ту же квалификационную комиссию в установленный ею срок, но не ранее чем через один год.</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b/>
          <w:bCs/>
          <w:color w:val="606060"/>
          <w:sz w:val="18"/>
          <w:szCs w:val="18"/>
          <w:lang w:eastAsia="ru-RU"/>
        </w:rPr>
        <w:lastRenderedPageBreak/>
        <w:t>3. Делопроизводство комиссии</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3.1. Делопроизводство квалификационной комиссии возлагается на секретаря и архив.</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3.2. Секретарь комиссии ведет протокол, в котором отражается дата и место проведения экзамена; фамилии и инициалы присутствующих членов комиссии; фамилии, имена, отчества, реквизиты документов, удостоверяющих личность экзаменуемых; номера экзаменационных билетов; дополнительные вопросы и ответы на них экзаменуемых, результаты тестирования и устного собеседования, решение о допуске к устному собеседованию, решение об отказе в допуске к устному собеседованию, решение о присвоении статуса адвоката, решение об отказе в присвоении статуса адвоката.</w:t>
      </w:r>
    </w:p>
    <w:p w:rsidR="007E7DF4" w:rsidRPr="007E7DF4" w:rsidRDefault="007E7DF4" w:rsidP="007E7DF4">
      <w:pPr>
        <w:spacing w:after="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3.3. Протокол заседания квалификационной комиссии подписывается председателем и секретарем. Особое мнение члена квалификационной комиссии представляется в письменном виде и приобщается к протоколу заседания. Бюллетени для голосования, тексты письменных ответов на вопросы (тестирование) приобщаются к протоколу заседания и хранятся в документации адвокатской палаты как бланки строгой отчетности в течение трех лет. Решение квалификационной комиссии объявляется претенденту немедленно после голосования.</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 xml:space="preserve">3.4. Претенденту в трехдневный срок после сдачи квалификационного экзамена выдается выписка из протокола заседания комиссии, содержащая решение комиссии о присвоении либо отказе в присвоении претенденту статуса адвоката. Второй экземпляр выписки приобщается к личному делу </w:t>
      </w:r>
      <w:proofErr w:type="gramStart"/>
      <w:r w:rsidRPr="007E7DF4">
        <w:rPr>
          <w:rFonts w:ascii="Arial" w:eastAsia="Times New Roman" w:hAnsi="Arial" w:cs="Arial"/>
          <w:color w:val="606060"/>
          <w:sz w:val="18"/>
          <w:szCs w:val="18"/>
          <w:lang w:eastAsia="ru-RU"/>
        </w:rPr>
        <w:t>экзаменуемого</w:t>
      </w:r>
      <w:proofErr w:type="gramEnd"/>
      <w:r w:rsidRPr="007E7DF4">
        <w:rPr>
          <w:rFonts w:ascii="Arial" w:eastAsia="Times New Roman" w:hAnsi="Arial" w:cs="Arial"/>
          <w:color w:val="606060"/>
          <w:sz w:val="18"/>
          <w:szCs w:val="18"/>
          <w:lang w:eastAsia="ru-RU"/>
        </w:rPr>
        <w:t>.</w:t>
      </w:r>
    </w:p>
    <w:p w:rsidR="007E7DF4" w:rsidRPr="007E7DF4" w:rsidRDefault="007E7DF4" w:rsidP="007E7DF4">
      <w:pPr>
        <w:spacing w:before="240" w:after="240"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szCs w:val="18"/>
          <w:lang w:eastAsia="ru-RU"/>
        </w:rPr>
        <w:t>3.5. Личные дела претендентов, не сдавших экзамены, хранятся в архиве квалификационной комиссии в течение трех лет.</w:t>
      </w:r>
    </w:p>
    <w:p w:rsidR="007E7DF4" w:rsidRPr="007E7DF4" w:rsidRDefault="007E7DF4" w:rsidP="007E7DF4">
      <w:pPr>
        <w:spacing w:line="204" w:lineRule="atLeast"/>
        <w:rPr>
          <w:rFonts w:ascii="Arial" w:eastAsia="Times New Roman" w:hAnsi="Arial" w:cs="Arial"/>
          <w:color w:val="606060"/>
          <w:sz w:val="18"/>
          <w:szCs w:val="18"/>
          <w:lang w:eastAsia="ru-RU"/>
        </w:rPr>
      </w:pPr>
      <w:r w:rsidRPr="007E7DF4">
        <w:rPr>
          <w:rFonts w:ascii="Arial" w:eastAsia="Times New Roman" w:hAnsi="Arial" w:cs="Arial"/>
          <w:color w:val="606060"/>
          <w:sz w:val="18"/>
          <w:lang w:eastAsia="ru-RU"/>
        </w:rPr>
        <w:t xml:space="preserve">3.6. Архив квалификационной комиссии обеспечивает хранение личных дел адвокатов, протоколов заседания комиссии и материалов проводимых квалификационной комиссией проверок. </w:t>
      </w:r>
      <w:proofErr w:type="gramStart"/>
      <w:r w:rsidRPr="007E7DF4">
        <w:rPr>
          <w:rFonts w:ascii="Arial" w:eastAsia="Times New Roman" w:hAnsi="Arial" w:cs="Arial"/>
          <w:color w:val="606060"/>
          <w:sz w:val="18"/>
          <w:lang w:eastAsia="ru-RU"/>
        </w:rPr>
        <w:t xml:space="preserve">Выдача из архива сведений об адвокатах и о работе комиссии по запросам граждан и организаций, в том числе по запросам судов, органов прокуратуры, дознания и предварительного следствия по имеющимся в их производстве уголовным и гражданским делам и материалам прокурорских проверок, производится архивом не иначе как по письменному указанию председателя квалификационной </w:t>
      </w:r>
      <w:proofErr w:type="spellStart"/>
      <w:r w:rsidRPr="007E7DF4">
        <w:rPr>
          <w:rFonts w:ascii="Arial" w:eastAsia="Times New Roman" w:hAnsi="Arial" w:cs="Arial"/>
          <w:color w:val="606060"/>
          <w:sz w:val="18"/>
          <w:lang w:eastAsia="ru-RU"/>
        </w:rPr>
        <w:t>комиссии.</w:t>
      </w:r>
      <w:proofErr w:type="gramEnd"/>
      <w:hyperlink r:id="rId5" w:history="1">
        <w:r w:rsidRPr="007E7DF4">
          <w:rPr>
            <w:rFonts w:ascii="Arial" w:eastAsia="Times New Roman" w:hAnsi="Arial" w:cs="Arial"/>
            <w:color w:val="9F372B"/>
            <w:sz w:val="18"/>
            <w:lang w:eastAsia="ru-RU"/>
          </w:rPr>
          <w:t>Скачать</w:t>
        </w:r>
        <w:proofErr w:type="spellEnd"/>
        <w:r w:rsidRPr="007E7DF4">
          <w:rPr>
            <w:rFonts w:ascii="Arial" w:eastAsia="Times New Roman" w:hAnsi="Arial" w:cs="Arial"/>
            <w:color w:val="9F372B"/>
            <w:sz w:val="18"/>
            <w:lang w:eastAsia="ru-RU"/>
          </w:rPr>
          <w:t xml:space="preserve"> приложения к положению (заявление, анкета, бюллетень для голосования)</w:t>
        </w:r>
      </w:hyperlink>
    </w:p>
    <w:p w:rsidR="00AE1879" w:rsidRDefault="00AE1879"/>
    <w:sectPr w:rsidR="00AE1879" w:rsidSect="00AE18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D4157A"/>
    <w:multiLevelType w:val="multilevel"/>
    <w:tmpl w:val="0CE6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E7DF4"/>
    <w:rsid w:val="007E7DF4"/>
    <w:rsid w:val="00AE18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879"/>
  </w:style>
  <w:style w:type="paragraph" w:styleId="1">
    <w:name w:val="heading 1"/>
    <w:basedOn w:val="a"/>
    <w:link w:val="10"/>
    <w:uiPriority w:val="9"/>
    <w:qFormat/>
    <w:rsid w:val="007E7D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7DF4"/>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7E7DF4"/>
    <w:rPr>
      <w:color w:val="0000FF"/>
      <w:u w:val="single"/>
    </w:rPr>
  </w:style>
  <w:style w:type="paragraph" w:styleId="a4">
    <w:name w:val="Normal (Web)"/>
    <w:basedOn w:val="a"/>
    <w:uiPriority w:val="99"/>
    <w:semiHidden/>
    <w:unhideWhenUsed/>
    <w:rsid w:val="007E7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nter">
    <w:name w:val="counter"/>
    <w:basedOn w:val="a0"/>
    <w:rsid w:val="007E7DF4"/>
  </w:style>
  <w:style w:type="paragraph" w:styleId="z-">
    <w:name w:val="HTML Top of Form"/>
    <w:basedOn w:val="a"/>
    <w:next w:val="a"/>
    <w:link w:val="z-0"/>
    <w:hidden/>
    <w:uiPriority w:val="99"/>
    <w:semiHidden/>
    <w:unhideWhenUsed/>
    <w:rsid w:val="007E7DF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E7DF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E7DF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E7DF4"/>
    <w:rPr>
      <w:rFonts w:ascii="Arial" w:eastAsia="Times New Roman" w:hAnsi="Arial" w:cs="Arial"/>
      <w:vanish/>
      <w:sz w:val="16"/>
      <w:szCs w:val="16"/>
      <w:lang w:eastAsia="ru-RU"/>
    </w:rPr>
  </w:style>
  <w:style w:type="character" w:customStyle="1" w:styleId="news-date-time">
    <w:name w:val="news-date-time"/>
    <w:basedOn w:val="a0"/>
    <w:rsid w:val="007E7DF4"/>
  </w:style>
  <w:style w:type="paragraph" w:styleId="3">
    <w:name w:val="Body Text 3"/>
    <w:basedOn w:val="a"/>
    <w:link w:val="30"/>
    <w:uiPriority w:val="99"/>
    <w:semiHidden/>
    <w:unhideWhenUsed/>
    <w:rsid w:val="007E7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3 Знак"/>
    <w:basedOn w:val="a0"/>
    <w:link w:val="3"/>
    <w:uiPriority w:val="99"/>
    <w:semiHidden/>
    <w:rsid w:val="007E7DF4"/>
    <w:rPr>
      <w:rFonts w:ascii="Times New Roman" w:eastAsia="Times New Roman" w:hAnsi="Times New Roman" w:cs="Times New Roman"/>
      <w:sz w:val="24"/>
      <w:szCs w:val="24"/>
      <w:lang w:eastAsia="ru-RU"/>
    </w:rPr>
  </w:style>
  <w:style w:type="character" w:customStyle="1" w:styleId="contentdefault">
    <w:name w:val="content_default"/>
    <w:basedOn w:val="a0"/>
    <w:rsid w:val="007E7DF4"/>
  </w:style>
  <w:style w:type="paragraph" w:customStyle="1" w:styleId="contentdefault1">
    <w:name w:val="content_default1"/>
    <w:basedOn w:val="a"/>
    <w:rsid w:val="007E7D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E7D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E7D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7996317">
      <w:bodyDiv w:val="1"/>
      <w:marLeft w:val="0"/>
      <w:marRight w:val="0"/>
      <w:marTop w:val="0"/>
      <w:marBottom w:val="0"/>
      <w:divBdr>
        <w:top w:val="none" w:sz="0" w:space="0" w:color="auto"/>
        <w:left w:val="none" w:sz="0" w:space="0" w:color="auto"/>
        <w:bottom w:val="none" w:sz="0" w:space="0" w:color="auto"/>
        <w:right w:val="none" w:sz="0" w:space="0" w:color="auto"/>
      </w:divBdr>
      <w:divsChild>
        <w:div w:id="1209101602">
          <w:marLeft w:val="0"/>
          <w:marRight w:val="0"/>
          <w:marTop w:val="0"/>
          <w:marBottom w:val="23"/>
          <w:divBdr>
            <w:top w:val="none" w:sz="0" w:space="0" w:color="auto"/>
            <w:left w:val="none" w:sz="0" w:space="0" w:color="auto"/>
            <w:bottom w:val="none" w:sz="0" w:space="0" w:color="auto"/>
            <w:right w:val="none" w:sz="0" w:space="0" w:color="auto"/>
          </w:divBdr>
          <w:divsChild>
            <w:div w:id="1492866013">
              <w:marLeft w:val="0"/>
              <w:marRight w:val="0"/>
              <w:marTop w:val="0"/>
              <w:marBottom w:val="0"/>
              <w:divBdr>
                <w:top w:val="none" w:sz="0" w:space="0" w:color="auto"/>
                <w:left w:val="none" w:sz="0" w:space="0" w:color="auto"/>
                <w:bottom w:val="none" w:sz="0" w:space="0" w:color="auto"/>
                <w:right w:val="none" w:sz="0" w:space="0" w:color="auto"/>
              </w:divBdr>
              <w:divsChild>
                <w:div w:id="931551651">
                  <w:marLeft w:val="0"/>
                  <w:marRight w:val="0"/>
                  <w:marTop w:val="0"/>
                  <w:marBottom w:val="0"/>
                  <w:divBdr>
                    <w:top w:val="none" w:sz="0" w:space="0" w:color="auto"/>
                    <w:left w:val="none" w:sz="0" w:space="0" w:color="auto"/>
                    <w:bottom w:val="none" w:sz="0" w:space="0" w:color="auto"/>
                    <w:right w:val="none" w:sz="0" w:space="0" w:color="auto"/>
                  </w:divBdr>
                  <w:divsChild>
                    <w:div w:id="18711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3590">
              <w:marLeft w:val="0"/>
              <w:marRight w:val="0"/>
              <w:marTop w:val="0"/>
              <w:marBottom w:val="0"/>
              <w:divBdr>
                <w:top w:val="none" w:sz="0" w:space="0" w:color="auto"/>
                <w:left w:val="none" w:sz="0" w:space="0" w:color="auto"/>
                <w:bottom w:val="none" w:sz="0" w:space="0" w:color="auto"/>
                <w:right w:val="none" w:sz="0" w:space="0" w:color="auto"/>
              </w:divBdr>
              <w:divsChild>
                <w:div w:id="1682505890">
                  <w:marLeft w:val="0"/>
                  <w:marRight w:val="0"/>
                  <w:marTop w:val="0"/>
                  <w:marBottom w:val="0"/>
                  <w:divBdr>
                    <w:top w:val="none" w:sz="0" w:space="0" w:color="auto"/>
                    <w:left w:val="none" w:sz="0" w:space="0" w:color="auto"/>
                    <w:bottom w:val="none" w:sz="0" w:space="0" w:color="auto"/>
                    <w:right w:val="none" w:sz="0" w:space="0" w:color="auto"/>
                  </w:divBdr>
                  <w:divsChild>
                    <w:div w:id="1059278849">
                      <w:marLeft w:val="0"/>
                      <w:marRight w:val="0"/>
                      <w:marTop w:val="0"/>
                      <w:marBottom w:val="0"/>
                      <w:divBdr>
                        <w:top w:val="none" w:sz="0" w:space="0" w:color="auto"/>
                        <w:left w:val="none" w:sz="0" w:space="0" w:color="auto"/>
                        <w:bottom w:val="none" w:sz="0" w:space="0" w:color="auto"/>
                        <w:right w:val="none" w:sz="0" w:space="0" w:color="auto"/>
                      </w:divBdr>
                      <w:divsChild>
                        <w:div w:id="1890803513">
                          <w:marLeft w:val="113"/>
                          <w:marRight w:val="0"/>
                          <w:marTop w:val="0"/>
                          <w:marBottom w:val="0"/>
                          <w:divBdr>
                            <w:top w:val="none" w:sz="0" w:space="0" w:color="auto"/>
                            <w:left w:val="none" w:sz="0" w:space="0" w:color="auto"/>
                            <w:bottom w:val="none" w:sz="0" w:space="0" w:color="auto"/>
                            <w:right w:val="none" w:sz="0" w:space="0" w:color="auto"/>
                          </w:divBdr>
                        </w:div>
                        <w:div w:id="836655352">
                          <w:marLeft w:val="113"/>
                          <w:marRight w:val="0"/>
                          <w:marTop w:val="0"/>
                          <w:marBottom w:val="0"/>
                          <w:divBdr>
                            <w:top w:val="none" w:sz="0" w:space="0" w:color="auto"/>
                            <w:left w:val="none" w:sz="0" w:space="0" w:color="auto"/>
                            <w:bottom w:val="none" w:sz="0" w:space="0" w:color="auto"/>
                            <w:right w:val="none" w:sz="0" w:space="0" w:color="auto"/>
                          </w:divBdr>
                        </w:div>
                        <w:div w:id="1090197821">
                          <w:marLeft w:val="11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56822">
              <w:marLeft w:val="0"/>
              <w:marRight w:val="0"/>
              <w:marTop w:val="0"/>
              <w:marBottom w:val="23"/>
              <w:divBdr>
                <w:top w:val="none" w:sz="0" w:space="0" w:color="auto"/>
                <w:left w:val="none" w:sz="0" w:space="0" w:color="auto"/>
                <w:bottom w:val="none" w:sz="0" w:space="0" w:color="auto"/>
                <w:right w:val="none" w:sz="0" w:space="0" w:color="auto"/>
              </w:divBdr>
              <w:divsChild>
                <w:div w:id="305555472">
                  <w:marLeft w:val="0"/>
                  <w:marRight w:val="0"/>
                  <w:marTop w:val="0"/>
                  <w:marBottom w:val="227"/>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parf.ru/documents/doc/Prilozheniya_1-3.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2156</Words>
  <Characters>12295</Characters>
  <Application>Microsoft Office Word</Application>
  <DocSecurity>0</DocSecurity>
  <Lines>102</Lines>
  <Paragraphs>28</Paragraphs>
  <ScaleCrop>false</ScaleCrop>
  <Company>SPecialiST RePack</Company>
  <LinksUpToDate>false</LinksUpToDate>
  <CharactersWithSpaces>14423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Катерина</cp:lastModifiedBy>
  <cp:revision>1</cp:revision>
  <dcterms:created xsi:type="dcterms:W3CDTF">2018-10-02T11:03:00Z</dcterms:created>
  <dcterms:modified xsi:type="dcterms:W3CDTF">2018-10-02T11:05:00Z</dcterms:modified>
</cp:coreProperties>
</file>